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9997" w14:textId="59D8711F" w:rsidR="00835DB2" w:rsidRDefault="00835DB2"/>
    <w:p w14:paraId="77698CFE" w14:textId="77777777" w:rsidR="001061FD" w:rsidRPr="006E3302" w:rsidRDefault="001061FD" w:rsidP="001061FD">
      <w:pPr>
        <w:autoSpaceDE/>
        <w:autoSpaceDN/>
        <w:rPr>
          <w:rFonts w:eastAsiaTheme="majorEastAsia" w:cs="Arial"/>
          <w:b/>
          <w:color w:val="003C69"/>
          <w:spacing w:val="-10"/>
          <w:kern w:val="28"/>
          <w:sz w:val="36"/>
          <w:szCs w:val="36"/>
        </w:rPr>
      </w:pPr>
      <w:r w:rsidRPr="006E3302">
        <w:rPr>
          <w:rFonts w:eastAsiaTheme="majorEastAsia" w:cs="Arial"/>
          <w:b/>
          <w:color w:val="003C69"/>
          <w:spacing w:val="-10"/>
          <w:kern w:val="28"/>
          <w:sz w:val="36"/>
          <w:szCs w:val="36"/>
        </w:rPr>
        <w:t xml:space="preserve">DDLS </w:t>
      </w:r>
      <w:r w:rsidRPr="006E3302">
        <w:rPr>
          <w:rFonts w:eastAsiaTheme="majorEastAsia" w:cs="Arial"/>
          <w:b/>
          <w:i/>
          <w:iCs/>
          <w:color w:val="003C69"/>
          <w:spacing w:val="-10"/>
          <w:kern w:val="28"/>
          <w:sz w:val="36"/>
          <w:szCs w:val="36"/>
        </w:rPr>
        <w:t xml:space="preserve">Ehrlichia canis </w:t>
      </w:r>
      <w:r w:rsidRPr="006E3302">
        <w:rPr>
          <w:rFonts w:eastAsiaTheme="majorEastAsia" w:cs="Arial"/>
          <w:b/>
          <w:color w:val="003C69"/>
          <w:spacing w:val="-10"/>
          <w:kern w:val="28"/>
          <w:sz w:val="36"/>
          <w:szCs w:val="36"/>
        </w:rPr>
        <w:t>laboratory submission form and shipping guidelines</w:t>
      </w:r>
    </w:p>
    <w:p w14:paraId="2752EE47" w14:textId="77777777" w:rsidR="001061FD" w:rsidRPr="00ED096C" w:rsidRDefault="001061FD" w:rsidP="001061FD">
      <w:pPr>
        <w:widowControl w:val="0"/>
        <w:jc w:val="right"/>
        <w:rPr>
          <w:i/>
          <w:sz w:val="20"/>
        </w:rPr>
      </w:pPr>
    </w:p>
    <w:p w14:paraId="338BD2F7" w14:textId="77777777" w:rsidR="001061FD" w:rsidRDefault="001061FD" w:rsidP="001061FD">
      <w:pPr>
        <w:widowControl w:val="0"/>
        <w:rPr>
          <w:color w:val="000000" w:themeColor="text1"/>
        </w:rPr>
      </w:pPr>
      <w:r w:rsidRPr="00854D13">
        <w:rPr>
          <w:i/>
          <w:iCs/>
          <w:color w:val="000000" w:themeColor="text1"/>
        </w:rPr>
        <w:t>Ehrlichia canis</w:t>
      </w:r>
      <w:r w:rsidRPr="00854D13">
        <w:rPr>
          <w:color w:val="000000" w:themeColor="text1"/>
        </w:rPr>
        <w:t xml:space="preserve"> </w:t>
      </w:r>
      <w:r>
        <w:rPr>
          <w:color w:val="000000" w:themeColor="text1"/>
        </w:rPr>
        <w:t>is</w:t>
      </w:r>
      <w:r w:rsidRPr="00854D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nationally notifiable disease. For suspect </w:t>
      </w:r>
      <w:r w:rsidRPr="00201972">
        <w:rPr>
          <w:i/>
          <w:iCs/>
          <w:color w:val="000000" w:themeColor="text1"/>
        </w:rPr>
        <w:t>E. canis</w:t>
      </w:r>
      <w:r>
        <w:rPr>
          <w:color w:val="000000" w:themeColor="text1"/>
        </w:rPr>
        <w:t xml:space="preserve"> cases, the Department of Primary Industries and Regional Development Diagnostics and Laboratory Services (DDLS) requests submitting veterinarians complete all sections of the: </w:t>
      </w:r>
    </w:p>
    <w:p w14:paraId="162917EA" w14:textId="5CEAC0F1" w:rsidR="001061FD" w:rsidRDefault="001061FD" w:rsidP="001061FD">
      <w:pPr>
        <w:pStyle w:val="ListParagraph"/>
        <w:widowControl w:val="0"/>
        <w:numPr>
          <w:ilvl w:val="0"/>
          <w:numId w:val="1"/>
        </w:numPr>
        <w:rPr>
          <w:color w:val="000000" w:themeColor="text1"/>
        </w:rPr>
      </w:pPr>
      <w:r w:rsidRPr="00201972">
        <w:rPr>
          <w:color w:val="000000" w:themeColor="text1"/>
        </w:rPr>
        <w:t>DDLS</w:t>
      </w:r>
      <w:r>
        <w:rPr>
          <w:i/>
          <w:iCs/>
          <w:color w:val="000000" w:themeColor="text1"/>
        </w:rPr>
        <w:t xml:space="preserve"> </w:t>
      </w:r>
      <w:r w:rsidRPr="00201972">
        <w:rPr>
          <w:i/>
          <w:iCs/>
          <w:color w:val="000000" w:themeColor="text1"/>
        </w:rPr>
        <w:t>E. canis</w:t>
      </w:r>
      <w:r w:rsidRPr="00201972">
        <w:rPr>
          <w:color w:val="000000" w:themeColor="text1"/>
        </w:rPr>
        <w:t xml:space="preserve"> laboratory submission form</w:t>
      </w:r>
      <w:r>
        <w:rPr>
          <w:color w:val="000000" w:themeColor="text1"/>
        </w:rPr>
        <w:t xml:space="preserve"> (this form)</w:t>
      </w:r>
      <w:r w:rsidRPr="00201972">
        <w:rPr>
          <w:color w:val="000000" w:themeColor="text1"/>
        </w:rPr>
        <w:t xml:space="preserve"> </w:t>
      </w:r>
      <w:r w:rsidRPr="00201972">
        <w:rPr>
          <w:b/>
          <w:bCs/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201972">
        <w:rPr>
          <w:color w:val="000000" w:themeColor="text1"/>
        </w:rPr>
        <w:t xml:space="preserve">the </w:t>
      </w:r>
    </w:p>
    <w:p w14:paraId="308B1511" w14:textId="583ABACB" w:rsidR="00C23E97" w:rsidRPr="00C23E97" w:rsidRDefault="00C23E97" w:rsidP="00C23E97">
      <w:pPr>
        <w:pStyle w:val="ListParagraph"/>
        <w:widowControl w:val="0"/>
        <w:numPr>
          <w:ilvl w:val="0"/>
          <w:numId w:val="1"/>
        </w:numPr>
        <w:rPr>
          <w:color w:val="000000" w:themeColor="text1"/>
        </w:rPr>
      </w:pPr>
      <w:hyperlink r:id="rId7" w:history="1">
        <w:r w:rsidRPr="00C61444">
          <w:rPr>
            <w:rStyle w:val="Hyperlink"/>
          </w:rPr>
          <w:t>DDLS animal disease investigation submission form</w:t>
        </w:r>
      </w:hyperlink>
      <w:r w:rsidRPr="00C23E97">
        <w:rPr>
          <w:color w:val="000000" w:themeColor="text1"/>
        </w:rPr>
        <w:t>.</w:t>
      </w:r>
    </w:p>
    <w:p w14:paraId="418718BE" w14:textId="6EAD09A8" w:rsidR="001061FD" w:rsidRPr="006E3302" w:rsidRDefault="001061FD" w:rsidP="006E3302">
      <w:pPr>
        <w:widowControl w:val="0"/>
        <w:rPr>
          <w:color w:val="000000" w:themeColor="text1"/>
        </w:rPr>
      </w:pPr>
    </w:p>
    <w:tbl>
      <w:tblPr>
        <w:tblpPr w:leftFromText="181" w:rightFromText="181" w:vertAnchor="page" w:horzAnchor="margin" w:tblpY="5217"/>
        <w:tblOverlap w:val="never"/>
        <w:tblW w:w="5421" w:type="pct"/>
        <w:tblLook w:val="0020" w:firstRow="1" w:lastRow="0" w:firstColumn="0" w:lastColumn="0" w:noHBand="0" w:noVBand="0"/>
      </w:tblPr>
      <w:tblGrid>
        <w:gridCol w:w="4153"/>
        <w:gridCol w:w="2612"/>
        <w:gridCol w:w="199"/>
        <w:gridCol w:w="2811"/>
      </w:tblGrid>
      <w:tr w:rsidR="001061FD" w:rsidRPr="001A4020" w14:paraId="56DDB767" w14:textId="77777777" w:rsidTr="001061FD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D10C9E" w14:textId="75570B1E" w:rsidR="001061FD" w:rsidRPr="001061FD" w:rsidRDefault="001061FD" w:rsidP="001061FD">
            <w:pPr>
              <w:pStyle w:val="Heading4"/>
              <w:keepNext w:val="0"/>
              <w:widowControl w:val="0"/>
              <w:spacing w:before="20" w:after="20"/>
              <w:rPr>
                <w:color w:val="FFFFFF" w:themeColor="background1"/>
                <w:sz w:val="22"/>
                <w:szCs w:val="22"/>
                <w:u w:val="none"/>
              </w:rPr>
            </w:pPr>
            <w:r w:rsidRPr="001061FD">
              <w:rPr>
                <w:i/>
                <w:iCs/>
                <w:color w:val="FFFFFF" w:themeColor="background1"/>
                <w:sz w:val="22"/>
                <w:szCs w:val="22"/>
                <w:u w:val="none"/>
              </w:rPr>
              <w:t>E. canis</w:t>
            </w:r>
            <w:r>
              <w:rPr>
                <w:color w:val="FFFFFF" w:themeColor="background1"/>
                <w:sz w:val="22"/>
                <w:szCs w:val="22"/>
                <w:u w:val="none"/>
              </w:rPr>
              <w:t xml:space="preserve"> diagnostic test fee determination </w:t>
            </w:r>
          </w:p>
        </w:tc>
      </w:tr>
      <w:tr w:rsidR="001061FD" w:rsidRPr="001A4020" w14:paraId="7FEE0D2B" w14:textId="77777777" w:rsidTr="001061FD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58D" w14:textId="6F190877" w:rsidR="001061FD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 w:rsidRPr="001061FD">
              <w:rPr>
                <w:rFonts w:cs="Arial"/>
                <w:sz w:val="22"/>
                <w:szCs w:val="22"/>
              </w:rPr>
              <w:t xml:space="preserve">Are clinical signs consistent with </w:t>
            </w:r>
            <w:r w:rsidRPr="001061FD">
              <w:rPr>
                <w:rFonts w:cs="Arial"/>
                <w:i/>
                <w:iCs/>
                <w:sz w:val="22"/>
                <w:szCs w:val="22"/>
              </w:rPr>
              <w:t>E. canis</w:t>
            </w:r>
            <w:r w:rsidRPr="001061FD">
              <w:rPr>
                <w:rFonts w:cs="Arial"/>
                <w:sz w:val="22"/>
                <w:szCs w:val="22"/>
              </w:rPr>
              <w:t>?</w:t>
            </w:r>
            <w:r w:rsidRPr="001061F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7795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Yes </w:t>
            </w:r>
            <w:r w:rsidRPr="001061FD">
              <w:rPr>
                <w:rFonts w:cs="Arial"/>
                <w:b/>
                <w:bCs/>
                <w:sz w:val="22"/>
                <w:szCs w:val="22"/>
              </w:rPr>
              <w:t>(charge exempt)</w:t>
            </w:r>
            <w:r>
              <w:rPr>
                <w:rFonts w:cs="Arial"/>
                <w:sz w:val="22"/>
                <w:szCs w:val="22"/>
              </w:rPr>
              <w:t xml:space="preserve">        </w:t>
            </w:r>
            <w:sdt>
              <w:sdtPr>
                <w:rPr>
                  <w:rFonts w:cs="Arial"/>
                  <w:sz w:val="22"/>
                  <w:szCs w:val="22"/>
                </w:rPr>
                <w:id w:val="15874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061FD">
              <w:rPr>
                <w:rFonts w:cs="Arial"/>
                <w:b/>
                <w:bCs/>
                <w:sz w:val="22"/>
                <w:szCs w:val="22"/>
              </w:rPr>
              <w:t>(fee payable)</w:t>
            </w:r>
          </w:p>
          <w:p w14:paraId="077994F2" w14:textId="77777777" w:rsidR="001061FD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  <w:p w14:paraId="7C11B70A" w14:textId="77777777" w:rsidR="001061FD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yes, please specify the clinical signs</w:t>
            </w:r>
          </w:p>
          <w:p w14:paraId="176B06BC" w14:textId="726A88DF" w:rsidR="001061FD" w:rsidRDefault="001061FD" w:rsidP="001061FD">
            <w:pPr>
              <w:pStyle w:val="Header"/>
              <w:widowControl w:val="0"/>
              <w:spacing w:before="20" w:after="20"/>
              <w:rPr>
                <w:sz w:val="22"/>
                <w:szCs w:val="22"/>
              </w:rPr>
            </w:pPr>
          </w:p>
        </w:tc>
      </w:tr>
      <w:tr w:rsidR="001061FD" w:rsidRPr="001A4020" w14:paraId="2FED9713" w14:textId="77777777" w:rsidTr="001061FD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/>
            <w:vAlign w:val="center"/>
          </w:tcPr>
          <w:p w14:paraId="76CCF55B" w14:textId="77777777" w:rsidR="001061FD" w:rsidRPr="001A4020" w:rsidRDefault="001061FD" w:rsidP="001061FD">
            <w:pPr>
              <w:pStyle w:val="Heading4"/>
              <w:keepNext w:val="0"/>
              <w:widowControl w:val="0"/>
              <w:spacing w:before="20" w:after="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Dog and owner details</w:t>
            </w:r>
          </w:p>
        </w:tc>
      </w:tr>
      <w:tr w:rsidR="001061FD" w:rsidRPr="001A4020" w14:paraId="1F2E0F1D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986D9" w14:textId="77777777" w:rsidR="001061FD" w:rsidRPr="00201972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Dog’s name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F97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42B61467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69DBB" w14:textId="77777777" w:rsidR="001061FD" w:rsidRPr="00201972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Owner’s name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2BD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30729EDE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981CB" w14:textId="77777777" w:rsidR="001061FD" w:rsidRPr="00755E75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Owner’s residential address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5226F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Street and #: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6E66D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2DE1C896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57820" w14:textId="77777777" w:rsidR="001061FD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66B" w14:textId="77777777" w:rsidR="001061FD" w:rsidDel="00DF2664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Suburb/town: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C10" w14:textId="77777777" w:rsidR="001061FD" w:rsidDel="00DF2664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Postcode:</w:t>
            </w:r>
          </w:p>
        </w:tc>
      </w:tr>
      <w:tr w:rsidR="001061FD" w:rsidRPr="001A4020" w14:paraId="42D3AEF8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8F3DD" w14:textId="77777777" w:rsidR="001061FD" w:rsidRPr="00AC397B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 w:rsidRPr="00AC397B">
              <w:rPr>
                <w:rFonts w:cs="Arial"/>
                <w:sz w:val="22"/>
                <w:szCs w:val="22"/>
              </w:rPr>
              <w:t>Dog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AC397B">
              <w:rPr>
                <w:rFonts w:cs="Arial"/>
                <w:sz w:val="22"/>
                <w:szCs w:val="22"/>
              </w:rPr>
              <w:t xml:space="preserve">s current location </w:t>
            </w:r>
            <w:r w:rsidRPr="00201972">
              <w:rPr>
                <w:rFonts w:cs="Arial"/>
                <w:sz w:val="22"/>
                <w:szCs w:val="22"/>
              </w:rPr>
              <w:t>(if not same as above)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92B" w14:textId="77777777" w:rsidR="001061FD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362E7345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C2A59" w14:textId="77777777" w:rsidR="001061FD" w:rsidRPr="00755E75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Owner’s phone/mobile number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265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263B289F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8EB2B" w14:textId="77777777" w:rsidR="001061FD" w:rsidRPr="00755E75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Owner’s email address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6F1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527F68B1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210A9" w14:textId="77777777" w:rsidR="001061FD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MAX dog number </w:t>
            </w:r>
            <w:r w:rsidRPr="00201972">
              <w:rPr>
                <w:rFonts w:cs="Arial"/>
                <w:sz w:val="22"/>
                <w:szCs w:val="22"/>
              </w:rPr>
              <w:t>(if known from previous test)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65F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712A9677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/>
            <w:vAlign w:val="center"/>
          </w:tcPr>
          <w:p w14:paraId="6CBEDCD4" w14:textId="77777777" w:rsidR="001061FD" w:rsidRPr="00DF50F1" w:rsidRDefault="001061FD" w:rsidP="001061FD">
            <w:pPr>
              <w:widowControl w:val="0"/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F50F1">
              <w:rPr>
                <w:b/>
                <w:bCs/>
                <w:sz w:val="22"/>
                <w:szCs w:val="22"/>
              </w:rPr>
              <w:t>Veterinary consultation and practice details</w:t>
            </w:r>
          </w:p>
        </w:tc>
      </w:tr>
      <w:tr w:rsidR="001061FD" w:rsidRPr="001A4020" w14:paraId="5AC24CF5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B5157" w14:textId="77777777" w:rsidR="001061FD" w:rsidRPr="00F5766C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of consultation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EB1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0E913CC2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F38FB" w14:textId="77777777" w:rsidR="001061FD" w:rsidRPr="00F5766C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veterinary practice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731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23AD8C20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7B687" w14:textId="77777777" w:rsidR="001061FD" w:rsidRPr="00F5766C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veterinarian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D55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21496198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/>
            <w:vAlign w:val="center"/>
          </w:tcPr>
          <w:p w14:paraId="53E55DB9" w14:textId="77777777" w:rsidR="001061FD" w:rsidRPr="00DF50F1" w:rsidRDefault="001061FD" w:rsidP="001061FD">
            <w:pPr>
              <w:widowControl w:val="0"/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F50F1">
              <w:rPr>
                <w:b/>
                <w:bCs/>
                <w:sz w:val="22"/>
                <w:szCs w:val="22"/>
              </w:rPr>
              <w:t>Examination details</w:t>
            </w:r>
          </w:p>
        </w:tc>
      </w:tr>
      <w:tr w:rsidR="001061FD" w:rsidRPr="001A4020" w14:paraId="633F89CC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1C077" w14:textId="77777777" w:rsidR="001061FD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Purpose of submission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14A34" w14:textId="77777777" w:rsidR="001061FD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1844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For initial diagnosis or rule out of </w:t>
            </w:r>
            <w:r w:rsidRPr="00201972">
              <w:rPr>
                <w:rFonts w:cs="Arial"/>
                <w:i/>
                <w:iCs/>
                <w:sz w:val="22"/>
                <w:szCs w:val="22"/>
              </w:rPr>
              <w:t>E. canis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7896D7" w14:textId="77777777" w:rsidR="001061FD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5233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Retest of previously positive dog</w:t>
            </w:r>
          </w:p>
        </w:tc>
      </w:tr>
      <w:tr w:rsidR="001061FD" w:rsidRPr="001A4020" w14:paraId="7DFDD4ED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8EF0" w14:textId="77777777" w:rsidR="001061FD" w:rsidRPr="00F5766C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Dog’s usual place of residence (see map on page 2). If same as owner’s residential address, write “as above”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4AA" w14:textId="77777777" w:rsidR="001061FD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 _________________________________</w:t>
            </w:r>
          </w:p>
          <w:p w14:paraId="44BF08E6" w14:textId="77777777" w:rsidR="001061FD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378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Inside area where </w:t>
            </w:r>
            <w:r w:rsidRPr="001E5885">
              <w:rPr>
                <w:rFonts w:cs="Arial"/>
                <w:i/>
                <w:iCs/>
                <w:sz w:val="22"/>
                <w:szCs w:val="22"/>
              </w:rPr>
              <w:t>E. canis</w:t>
            </w:r>
            <w:r>
              <w:rPr>
                <w:rFonts w:cs="Arial"/>
                <w:sz w:val="22"/>
                <w:szCs w:val="22"/>
              </w:rPr>
              <w:t xml:space="preserve"> is known to be active</w:t>
            </w:r>
          </w:p>
          <w:p w14:paraId="6FC5453B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420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Outside area where </w:t>
            </w:r>
            <w:r w:rsidRPr="001E5885">
              <w:rPr>
                <w:rFonts w:cs="Arial"/>
                <w:i/>
                <w:iCs/>
                <w:sz w:val="22"/>
                <w:szCs w:val="22"/>
              </w:rPr>
              <w:t>E. canis</w:t>
            </w:r>
            <w:r>
              <w:rPr>
                <w:rFonts w:cs="Arial"/>
                <w:sz w:val="22"/>
                <w:szCs w:val="22"/>
              </w:rPr>
              <w:t xml:space="preserve"> is known to be active</w:t>
            </w:r>
          </w:p>
        </w:tc>
      </w:tr>
      <w:tr w:rsidR="001061FD" w:rsidRPr="001A4020" w14:paraId="28D79954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E88E7" w14:textId="77777777" w:rsidR="001061FD" w:rsidRPr="00F5766C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town(s) visited by dog in past six months (circle on map on page 2 or identify by name)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2B0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1061FD" w:rsidRPr="001A4020" w14:paraId="1BA19EEA" w14:textId="77777777" w:rsidTr="001061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1F89D" w14:textId="77777777" w:rsidR="001061FD" w:rsidRPr="00F5766C" w:rsidRDefault="001061FD" w:rsidP="001061FD">
            <w:pPr>
              <w:pStyle w:val="Header"/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town where infection, if present, is likely to have occurred (if unsure, leave blank)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BB8" w14:textId="77777777" w:rsidR="001061FD" w:rsidRPr="001A4020" w:rsidRDefault="001061FD" w:rsidP="001061FD">
            <w:pPr>
              <w:widowControl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14:paraId="225A2BE9" w14:textId="77777777" w:rsidR="001061FD" w:rsidRPr="00B74C45" w:rsidRDefault="001061FD" w:rsidP="001061FD">
      <w:pPr>
        <w:widowControl w:val="0"/>
        <w:autoSpaceDE/>
        <w:autoSpaceDN/>
        <w:rPr>
          <w:noProof/>
          <w:sz w:val="22"/>
          <w:szCs w:val="22"/>
        </w:rPr>
      </w:pPr>
      <w:r w:rsidRPr="00B74C45">
        <w:rPr>
          <w:noProof/>
          <w:sz w:val="22"/>
          <w:szCs w:val="22"/>
        </w:rPr>
        <w:br w:type="page"/>
      </w:r>
    </w:p>
    <w:p w14:paraId="5F789743" w14:textId="0C397189" w:rsidR="001061FD" w:rsidRDefault="001061FD"/>
    <w:p w14:paraId="35C7A6AE" w14:textId="77777777" w:rsidR="00C65D1C" w:rsidRDefault="00C65D1C" w:rsidP="00C65D1C">
      <w:pPr>
        <w:autoSpaceDE/>
        <w:autoSpaceDN/>
        <w:spacing w:after="160" w:line="259" w:lineRule="auto"/>
        <w:rPr>
          <w:sz w:val="22"/>
          <w:szCs w:val="22"/>
        </w:rPr>
      </w:pPr>
      <w:r>
        <w:rPr>
          <w:rFonts w:eastAsiaTheme="majorEastAsia" w:cs="Arial"/>
          <w:b/>
          <w:noProof/>
          <w:color w:val="003C69"/>
          <w:spacing w:val="-10"/>
          <w:kern w:val="28"/>
          <w:sz w:val="40"/>
          <w:szCs w:val="36"/>
        </w:rPr>
        <w:drawing>
          <wp:inline distT="0" distB="0" distL="0" distR="0" wp14:anchorId="441DAC09" wp14:editId="59728B4C">
            <wp:extent cx="5619750" cy="3414587"/>
            <wp:effectExtent l="0" t="0" r="0" b="0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938" cy="341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320F" w14:textId="77777777" w:rsidR="00C65D1C" w:rsidRPr="00C65D1C" w:rsidRDefault="00C65D1C" w:rsidP="00C65D1C">
      <w:pPr>
        <w:rPr>
          <w:rFonts w:eastAsiaTheme="majorEastAsia" w:cs="Arial"/>
          <w:b/>
          <w:color w:val="003C69"/>
          <w:spacing w:val="-10"/>
          <w:kern w:val="28"/>
          <w:sz w:val="36"/>
          <w:szCs w:val="32"/>
        </w:rPr>
      </w:pPr>
      <w:r w:rsidRPr="00C65D1C">
        <w:rPr>
          <w:rFonts w:eastAsiaTheme="majorEastAsia" w:cs="Arial"/>
          <w:b/>
          <w:color w:val="003C69"/>
          <w:spacing w:val="-10"/>
          <w:kern w:val="28"/>
          <w:sz w:val="36"/>
          <w:szCs w:val="32"/>
        </w:rPr>
        <w:t xml:space="preserve">Guidelines for shipping </w:t>
      </w:r>
      <w:r w:rsidRPr="00C65D1C">
        <w:rPr>
          <w:rFonts w:eastAsiaTheme="majorEastAsia" w:cs="Arial"/>
          <w:b/>
          <w:i/>
          <w:iCs/>
          <w:color w:val="003C69"/>
          <w:spacing w:val="-10"/>
          <w:kern w:val="28"/>
          <w:sz w:val="36"/>
          <w:szCs w:val="32"/>
        </w:rPr>
        <w:t>E. canis</w:t>
      </w:r>
      <w:r w:rsidRPr="00C65D1C">
        <w:rPr>
          <w:rFonts w:eastAsiaTheme="majorEastAsia" w:cs="Arial"/>
          <w:b/>
          <w:color w:val="003C69"/>
          <w:spacing w:val="-10"/>
          <w:kern w:val="28"/>
          <w:sz w:val="36"/>
          <w:szCs w:val="32"/>
        </w:rPr>
        <w:t xml:space="preserve"> samples</w:t>
      </w:r>
    </w:p>
    <w:p w14:paraId="375742EA" w14:textId="77777777" w:rsidR="00C65D1C" w:rsidRDefault="00C65D1C" w:rsidP="00C65D1C">
      <w:pPr>
        <w:rPr>
          <w:rFonts w:cs="Arial"/>
          <w:szCs w:val="24"/>
          <w:shd w:val="clear" w:color="auto" w:fill="FFFFFF"/>
        </w:rPr>
      </w:pPr>
    </w:p>
    <w:p w14:paraId="29AEE034" w14:textId="77777777" w:rsidR="00C65D1C" w:rsidRDefault="00C65D1C" w:rsidP="00C65D1C">
      <w:pPr>
        <w:pStyle w:val="ListParagraph"/>
        <w:numPr>
          <w:ilvl w:val="0"/>
          <w:numId w:val="2"/>
        </w:numPr>
      </w:pPr>
      <w:r w:rsidRPr="004B5968">
        <w:t>Before</w:t>
      </w:r>
      <w:r w:rsidRPr="004B5968">
        <w:rPr>
          <w:shd w:val="clear" w:color="auto" w:fill="FFFFFF"/>
        </w:rPr>
        <w:t xml:space="preserve"> shipping </w:t>
      </w:r>
      <w:r w:rsidRPr="004B5968">
        <w:rPr>
          <w:i/>
          <w:iCs/>
          <w:shd w:val="clear" w:color="auto" w:fill="FFFFFF"/>
        </w:rPr>
        <w:t>E. canis</w:t>
      </w:r>
      <w:r w:rsidRPr="004B5968">
        <w:rPr>
          <w:shd w:val="clear" w:color="auto" w:fill="FFFFFF"/>
        </w:rPr>
        <w:t xml:space="preserve"> samples to DDLS</w:t>
      </w:r>
      <w:r>
        <w:t>, c</w:t>
      </w:r>
      <w:r w:rsidRPr="00517597">
        <w:t xml:space="preserve">omplete </w:t>
      </w:r>
      <w:r>
        <w:t xml:space="preserve">the following </w:t>
      </w:r>
      <w:r w:rsidRPr="00517597">
        <w:t>forms</w:t>
      </w:r>
      <w:r>
        <w:t xml:space="preserve"> in full:</w:t>
      </w:r>
    </w:p>
    <w:p w14:paraId="34DBF286" w14:textId="77777777" w:rsidR="00C65D1C" w:rsidRDefault="00C65D1C" w:rsidP="00C65D1C">
      <w:pPr>
        <w:pStyle w:val="ListParagraph"/>
        <w:numPr>
          <w:ilvl w:val="1"/>
          <w:numId w:val="2"/>
        </w:numPr>
        <w:autoSpaceDE/>
        <w:autoSpaceDN/>
        <w:spacing w:after="160" w:line="259" w:lineRule="auto"/>
      </w:pPr>
      <w:hyperlink r:id="rId9" w:history="1">
        <w:r w:rsidRPr="00517597">
          <w:rPr>
            <w:b/>
            <w:bCs/>
          </w:rPr>
          <w:t>D</w:t>
        </w:r>
        <w:r>
          <w:rPr>
            <w:b/>
            <w:bCs/>
          </w:rPr>
          <w:t>DLS</w:t>
        </w:r>
        <w:r w:rsidRPr="00517597">
          <w:rPr>
            <w:b/>
            <w:bCs/>
          </w:rPr>
          <w:t xml:space="preserve"> </w:t>
        </w:r>
        <w:r w:rsidRPr="00517597">
          <w:rPr>
            <w:b/>
            <w:bCs/>
            <w:i/>
            <w:iCs/>
          </w:rPr>
          <w:t>E</w:t>
        </w:r>
        <w:r>
          <w:rPr>
            <w:b/>
            <w:bCs/>
            <w:i/>
            <w:iCs/>
          </w:rPr>
          <w:t>.</w:t>
        </w:r>
        <w:r w:rsidRPr="00517597">
          <w:rPr>
            <w:b/>
            <w:bCs/>
            <w:i/>
            <w:iCs/>
          </w:rPr>
          <w:t xml:space="preserve"> canis</w:t>
        </w:r>
      </w:hyperlink>
      <w:r>
        <w:rPr>
          <w:b/>
          <w:bCs/>
          <w:i/>
          <w:iCs/>
        </w:rPr>
        <w:t xml:space="preserve"> </w:t>
      </w:r>
      <w:r>
        <w:rPr>
          <w:b/>
          <w:bCs/>
        </w:rPr>
        <w:t>laboratory</w:t>
      </w:r>
      <w:r w:rsidRPr="00517597">
        <w:t xml:space="preserve"> </w:t>
      </w:r>
      <w:r w:rsidRPr="004B5968">
        <w:rPr>
          <w:b/>
          <w:bCs/>
        </w:rPr>
        <w:t>submission form</w:t>
      </w:r>
      <w:r>
        <w:rPr>
          <w:i/>
          <w:iCs/>
        </w:rPr>
        <w:t xml:space="preserve"> </w:t>
      </w:r>
      <w:r>
        <w:t>(this form) – one form for each dog sample submitted</w:t>
      </w:r>
    </w:p>
    <w:p w14:paraId="74F3CB07" w14:textId="77777777" w:rsidR="00C65D1C" w:rsidRPr="00517597" w:rsidRDefault="00C65D1C" w:rsidP="00C65D1C">
      <w:pPr>
        <w:pStyle w:val="ListParagraph"/>
        <w:numPr>
          <w:ilvl w:val="1"/>
          <w:numId w:val="2"/>
        </w:numPr>
        <w:autoSpaceDE/>
        <w:autoSpaceDN/>
        <w:spacing w:after="160" w:line="259" w:lineRule="auto"/>
      </w:pPr>
      <w:hyperlink r:id="rId10" w:history="1">
        <w:r w:rsidRPr="00143403">
          <w:rPr>
            <w:rStyle w:val="Hyperlink"/>
            <w:b/>
            <w:bCs/>
          </w:rPr>
          <w:t>DDLS animal disease investigation submission form</w:t>
        </w:r>
      </w:hyperlink>
      <w:r>
        <w:rPr>
          <w:b/>
          <w:bCs/>
        </w:rPr>
        <w:t xml:space="preserve"> </w:t>
      </w:r>
      <w:r w:rsidRPr="00752777">
        <w:t>(list all the samples in the package being sent</w:t>
      </w:r>
      <w:r>
        <w:t>).</w:t>
      </w:r>
    </w:p>
    <w:p w14:paraId="47C0CF44" w14:textId="77777777" w:rsidR="00C65D1C" w:rsidRDefault="00C65D1C" w:rsidP="00C65D1C">
      <w:pPr>
        <w:pStyle w:val="ListParagraph"/>
        <w:numPr>
          <w:ilvl w:val="0"/>
          <w:numId w:val="2"/>
        </w:numPr>
        <w:autoSpaceDE/>
        <w:autoSpaceDN/>
        <w:spacing w:after="160" w:line="259" w:lineRule="auto"/>
      </w:pPr>
      <w:r>
        <w:t>Place both forms in a sealed plastic bag/envelope and t</w:t>
      </w:r>
      <w:r w:rsidRPr="003A6B6C">
        <w:t>ape the</w:t>
      </w:r>
      <w:r>
        <w:t>m to the</w:t>
      </w:r>
      <w:r w:rsidRPr="003A6B6C">
        <w:t xml:space="preserve"> outside of the esky</w:t>
      </w:r>
      <w:r>
        <w:t>.</w:t>
      </w:r>
    </w:p>
    <w:p w14:paraId="4ADC4A21" w14:textId="77777777" w:rsidR="00C65D1C" w:rsidRPr="00517597" w:rsidRDefault="00C65D1C" w:rsidP="00C65D1C">
      <w:pPr>
        <w:pStyle w:val="ListParagraph"/>
        <w:numPr>
          <w:ilvl w:val="0"/>
          <w:numId w:val="2"/>
        </w:numPr>
        <w:autoSpaceDE/>
        <w:autoSpaceDN/>
        <w:spacing w:after="160" w:line="259" w:lineRule="auto"/>
      </w:pPr>
      <w:r>
        <w:t>Package samples to prevent leakage in transit and to contain and absorb any leakage that could happen.</w:t>
      </w:r>
    </w:p>
    <w:p w14:paraId="0014B972" w14:textId="77777777" w:rsidR="00C65D1C" w:rsidRPr="00517597" w:rsidRDefault="00C65D1C" w:rsidP="00C65D1C">
      <w:pPr>
        <w:pStyle w:val="ListParagraph"/>
        <w:numPr>
          <w:ilvl w:val="0"/>
          <w:numId w:val="2"/>
        </w:numPr>
        <w:autoSpaceDE/>
        <w:autoSpaceDN/>
        <w:spacing w:after="160" w:line="259" w:lineRule="auto"/>
      </w:pPr>
      <w:r w:rsidRPr="00201972">
        <w:rPr>
          <w:b/>
          <w:bCs/>
        </w:rPr>
        <w:t>Do not</w:t>
      </w:r>
      <w:r w:rsidRPr="00517597">
        <w:t xml:space="preserve"> send specimens in glass bottles, poor-quality plastic containers, syringes</w:t>
      </w:r>
      <w:r>
        <w:t xml:space="preserve"> </w:t>
      </w:r>
      <w:r w:rsidRPr="00517597">
        <w:t>or gloves.</w:t>
      </w:r>
    </w:p>
    <w:p w14:paraId="361AFBA5" w14:textId="77777777" w:rsidR="00C65D1C" w:rsidRPr="00517597" w:rsidRDefault="00C65D1C" w:rsidP="00C65D1C">
      <w:pPr>
        <w:pStyle w:val="ListParagraph"/>
        <w:numPr>
          <w:ilvl w:val="0"/>
          <w:numId w:val="2"/>
        </w:numPr>
        <w:autoSpaceDE/>
        <w:autoSpaceDN/>
        <w:spacing w:after="160" w:line="259" w:lineRule="auto"/>
      </w:pPr>
      <w:r>
        <w:t xml:space="preserve">Pack </w:t>
      </w:r>
      <w:r w:rsidRPr="00517597">
        <w:t xml:space="preserve">samples in insulated containers with ice or freezer bricks. </w:t>
      </w:r>
    </w:p>
    <w:p w14:paraId="4434A962" w14:textId="77777777" w:rsidR="00C65D1C" w:rsidRDefault="00C65D1C" w:rsidP="00C65D1C">
      <w:pPr>
        <w:pStyle w:val="ListParagraph"/>
        <w:numPr>
          <w:ilvl w:val="1"/>
          <w:numId w:val="2"/>
        </w:numPr>
        <w:autoSpaceDE/>
        <w:autoSpaceDN/>
        <w:spacing w:after="160" w:line="259" w:lineRule="auto"/>
      </w:pPr>
      <w:r w:rsidRPr="00517597">
        <w:t xml:space="preserve">Do not pack blood samples in direct contact with </w:t>
      </w:r>
      <w:r>
        <w:t>ice or freezer</w:t>
      </w:r>
      <w:r w:rsidRPr="00517597">
        <w:t xml:space="preserve"> bricks.</w:t>
      </w:r>
    </w:p>
    <w:p w14:paraId="3352DDCF" w14:textId="77777777" w:rsidR="00C65D1C" w:rsidRDefault="00C65D1C" w:rsidP="00C65D1C">
      <w:pPr>
        <w:pStyle w:val="ListParagraph"/>
        <w:numPr>
          <w:ilvl w:val="1"/>
          <w:numId w:val="2"/>
        </w:numPr>
        <w:autoSpaceDE/>
        <w:autoSpaceDN/>
        <w:spacing w:after="160" w:line="259" w:lineRule="auto"/>
      </w:pPr>
      <w:r>
        <w:t>Do not use frozen Ziplock bags as freezer bricks.</w:t>
      </w:r>
    </w:p>
    <w:p w14:paraId="48DA0FD8" w14:textId="77777777" w:rsidR="00C65D1C" w:rsidRDefault="00C65D1C" w:rsidP="00C65D1C">
      <w:pPr>
        <w:pStyle w:val="ListParagraph"/>
        <w:numPr>
          <w:ilvl w:val="0"/>
          <w:numId w:val="2"/>
        </w:numPr>
        <w:autoSpaceDE/>
        <w:autoSpaceDN/>
        <w:spacing w:after="160" w:line="259" w:lineRule="auto"/>
      </w:pPr>
      <w:r w:rsidRPr="00201972">
        <w:rPr>
          <w:b/>
          <w:bCs/>
        </w:rPr>
        <w:t>Do not send samples to arrive at the laboratory on the weekend or public holidays</w:t>
      </w:r>
      <w:r w:rsidRPr="003E7601">
        <w:t>,</w:t>
      </w:r>
      <w:r>
        <w:t xml:space="preserve"> unless prior arrangements with the laboratory have been made.</w:t>
      </w:r>
    </w:p>
    <w:p w14:paraId="12C54A7F" w14:textId="057B527E" w:rsidR="00C65D1C" w:rsidRDefault="00C65D1C" w:rsidP="00C65D1C">
      <w:pPr>
        <w:pStyle w:val="ListParagraph"/>
        <w:numPr>
          <w:ilvl w:val="0"/>
          <w:numId w:val="2"/>
        </w:numPr>
        <w:autoSpaceDE/>
        <w:autoSpaceDN/>
        <w:spacing w:after="160" w:line="259" w:lineRule="auto"/>
      </w:pPr>
      <w:r w:rsidRPr="00C65D1C">
        <w:rPr>
          <w:rFonts w:cs="Arial"/>
          <w:b/>
          <w:bCs/>
          <w:szCs w:val="24"/>
          <w:shd w:val="clear" w:color="auto" w:fill="FFFFFF"/>
        </w:rPr>
        <w:t>Submit samples and the requisite forms to:</w:t>
      </w:r>
      <w:r w:rsidRPr="00C65D1C">
        <w:rPr>
          <w:b/>
          <w:bCs/>
        </w:rPr>
        <w:t xml:space="preserve"> </w:t>
      </w:r>
      <w:bookmarkStart w:id="0" w:name="_Hlk99355546"/>
      <w:r>
        <w:t xml:space="preserve">DDLS </w:t>
      </w:r>
      <w:r w:rsidRPr="000F29E8">
        <w:t>Specimen Reception</w:t>
      </w:r>
      <w:r>
        <w:t>,</w:t>
      </w:r>
      <w:r w:rsidRPr="000F29E8">
        <w:t xml:space="preserve"> Department of Primary Industries and Regional Development, 3 Baron-Hay Court, South Perth WA 6151</w:t>
      </w:r>
      <w:bookmarkEnd w:id="0"/>
    </w:p>
    <w:sectPr w:rsidR="00C65D1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ADE9" w14:textId="77777777" w:rsidR="009D0F2B" w:rsidRDefault="009D0F2B" w:rsidP="001061FD">
      <w:r>
        <w:separator/>
      </w:r>
    </w:p>
  </w:endnote>
  <w:endnote w:type="continuationSeparator" w:id="0">
    <w:p w14:paraId="771CCAE0" w14:textId="77777777" w:rsidR="009D0F2B" w:rsidRDefault="009D0F2B" w:rsidP="001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14C38533" w14:textId="38EE48DD" w:rsidR="001061FD" w:rsidRPr="00E72A85" w:rsidRDefault="001061FD" w:rsidP="001061FD">
        <w:pPr>
          <w:pStyle w:val="Footer"/>
        </w:pPr>
        <w:r>
          <w:t xml:space="preserve">Current as of </w:t>
        </w:r>
        <w:r w:rsidR="00C65D1C">
          <w:t>January 2022</w:t>
        </w:r>
        <w:r>
          <w:t xml:space="preserve"> – check agric.wa.gov.au for updates              </w:t>
        </w:r>
        <w:r w:rsidR="00C65D1C">
          <w:t xml:space="preserve">Page </w:t>
        </w:r>
        <w:r w:rsidR="00C65D1C">
          <w:rPr>
            <w:b/>
            <w:bCs/>
            <w:szCs w:val="24"/>
          </w:rPr>
          <w:fldChar w:fldCharType="begin"/>
        </w:r>
        <w:r w:rsidR="00C65D1C">
          <w:rPr>
            <w:b/>
            <w:bCs/>
          </w:rPr>
          <w:instrText xml:space="preserve"> PAGE </w:instrText>
        </w:r>
        <w:r w:rsidR="00C65D1C">
          <w:rPr>
            <w:b/>
            <w:bCs/>
            <w:szCs w:val="24"/>
          </w:rPr>
          <w:fldChar w:fldCharType="separate"/>
        </w:r>
        <w:r w:rsidR="00C65D1C">
          <w:rPr>
            <w:b/>
            <w:bCs/>
            <w:szCs w:val="24"/>
          </w:rPr>
          <w:t>1</w:t>
        </w:r>
        <w:r w:rsidR="00C65D1C">
          <w:rPr>
            <w:b/>
            <w:bCs/>
            <w:szCs w:val="24"/>
          </w:rPr>
          <w:fldChar w:fldCharType="end"/>
        </w:r>
        <w:r w:rsidR="00C65D1C">
          <w:t xml:space="preserve"> of </w:t>
        </w:r>
        <w:r w:rsidR="00C65D1C">
          <w:rPr>
            <w:b/>
            <w:bCs/>
            <w:szCs w:val="24"/>
          </w:rPr>
          <w:fldChar w:fldCharType="begin"/>
        </w:r>
        <w:r w:rsidR="00C65D1C">
          <w:rPr>
            <w:b/>
            <w:bCs/>
          </w:rPr>
          <w:instrText xml:space="preserve"> NUMPAGES  </w:instrText>
        </w:r>
        <w:r w:rsidR="00C65D1C">
          <w:rPr>
            <w:b/>
            <w:bCs/>
            <w:szCs w:val="24"/>
          </w:rPr>
          <w:fldChar w:fldCharType="separate"/>
        </w:r>
        <w:r w:rsidR="00C65D1C">
          <w:rPr>
            <w:b/>
            <w:bCs/>
            <w:szCs w:val="24"/>
          </w:rPr>
          <w:t>3</w:t>
        </w:r>
        <w:r w:rsidR="00C65D1C">
          <w:rPr>
            <w:b/>
            <w:bCs/>
            <w:szCs w:val="24"/>
          </w:rPr>
          <w:fldChar w:fldCharType="end"/>
        </w:r>
        <w:r>
          <w:t xml:space="preserve">              </w:t>
        </w:r>
      </w:p>
    </w:sdtContent>
  </w:sdt>
  <w:p w14:paraId="2485A1D7" w14:textId="77777777" w:rsidR="001061FD" w:rsidRDefault="0010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28B1" w14:textId="77777777" w:rsidR="009D0F2B" w:rsidRDefault="009D0F2B" w:rsidP="001061FD">
      <w:r>
        <w:separator/>
      </w:r>
    </w:p>
  </w:footnote>
  <w:footnote w:type="continuationSeparator" w:id="0">
    <w:p w14:paraId="0339E010" w14:textId="77777777" w:rsidR="009D0F2B" w:rsidRDefault="009D0F2B" w:rsidP="001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616" w:type="dxa"/>
      <w:tblInd w:w="4135" w:type="dxa"/>
      <w:tblLook w:val="04A0" w:firstRow="1" w:lastRow="0" w:firstColumn="1" w:lastColumn="0" w:noHBand="0" w:noVBand="1"/>
    </w:tblPr>
    <w:tblGrid>
      <w:gridCol w:w="2042"/>
      <w:gridCol w:w="3574"/>
    </w:tblGrid>
    <w:tr w:rsidR="001061FD" w14:paraId="2B6BC224" w14:textId="77777777" w:rsidTr="001061FD">
      <w:trPr>
        <w:trHeight w:val="247"/>
      </w:trPr>
      <w:tc>
        <w:tcPr>
          <w:tcW w:w="5616" w:type="dxa"/>
          <w:gridSpan w:val="2"/>
          <w:shd w:val="clear" w:color="auto" w:fill="003C69"/>
        </w:tcPr>
        <w:p w14:paraId="218FF9B8" w14:textId="77777777" w:rsidR="001061FD" w:rsidRPr="00A775B2" w:rsidRDefault="001061FD" w:rsidP="001061FD">
          <w:pPr>
            <w:widowControl w:val="0"/>
            <w:autoSpaceDE/>
            <w:autoSpaceDN/>
            <w:rPr>
              <w:rFonts w:eastAsiaTheme="majorEastAsia" w:cs="Arial"/>
              <w:b/>
              <w:bCs/>
              <w:color w:val="003C69"/>
              <w:spacing w:val="-10"/>
              <w:kern w:val="28"/>
              <w:szCs w:val="24"/>
            </w:rPr>
          </w:pPr>
          <w:r>
            <w:rPr>
              <w:b/>
              <w:bCs/>
              <w:sz w:val="22"/>
              <w:szCs w:val="22"/>
            </w:rPr>
            <w:t>LABORATORY USE ONLY</w:t>
          </w:r>
        </w:p>
      </w:tc>
    </w:tr>
    <w:tr w:rsidR="001061FD" w14:paraId="425676A7" w14:textId="77777777" w:rsidTr="001061FD">
      <w:trPr>
        <w:trHeight w:val="428"/>
      </w:trPr>
      <w:tc>
        <w:tcPr>
          <w:tcW w:w="2042" w:type="dxa"/>
          <w:shd w:val="clear" w:color="auto" w:fill="D9D9D9"/>
        </w:tcPr>
        <w:p w14:paraId="60039EB1" w14:textId="77777777" w:rsidR="001061FD" w:rsidRPr="001061FD" w:rsidRDefault="001061FD" w:rsidP="001061FD">
          <w:pPr>
            <w:pStyle w:val="Header"/>
            <w:widowControl w:val="0"/>
            <w:spacing w:before="20" w:after="20"/>
            <w:rPr>
              <w:rFonts w:eastAsiaTheme="majorEastAsia" w:cs="Arial"/>
              <w:b/>
              <w:color w:val="003C69"/>
              <w:spacing w:val="-10"/>
              <w:kern w:val="28"/>
              <w:szCs w:val="24"/>
            </w:rPr>
          </w:pPr>
          <w:r w:rsidRPr="001061FD">
            <w:rPr>
              <w:rFonts w:cs="Arial"/>
              <w:sz w:val="22"/>
              <w:szCs w:val="22"/>
            </w:rPr>
            <w:t>MAX dog number</w:t>
          </w:r>
        </w:p>
      </w:tc>
      <w:tc>
        <w:tcPr>
          <w:tcW w:w="3574" w:type="dxa"/>
        </w:tcPr>
        <w:p w14:paraId="05EBCE50" w14:textId="77777777" w:rsidR="001061FD" w:rsidRDefault="001061FD" w:rsidP="001061FD">
          <w:pPr>
            <w:widowControl w:val="0"/>
            <w:autoSpaceDE/>
            <w:autoSpaceDN/>
            <w:rPr>
              <w:rFonts w:eastAsiaTheme="majorEastAsia" w:cs="Arial"/>
              <w:b/>
              <w:color w:val="003C69"/>
              <w:spacing w:val="-10"/>
              <w:kern w:val="28"/>
              <w:szCs w:val="24"/>
            </w:rPr>
          </w:pPr>
        </w:p>
      </w:tc>
    </w:tr>
    <w:tr w:rsidR="001061FD" w14:paraId="76D4B74C" w14:textId="77777777" w:rsidTr="001061FD">
      <w:trPr>
        <w:trHeight w:val="428"/>
      </w:trPr>
      <w:tc>
        <w:tcPr>
          <w:tcW w:w="2042" w:type="dxa"/>
          <w:shd w:val="clear" w:color="auto" w:fill="D9D9D9"/>
        </w:tcPr>
        <w:p w14:paraId="7D89F53E" w14:textId="40F1C5E8" w:rsidR="001061FD" w:rsidRPr="001061FD" w:rsidRDefault="001061FD" w:rsidP="001061FD">
          <w:pPr>
            <w:pStyle w:val="Header"/>
            <w:widowControl w:val="0"/>
            <w:spacing w:before="20" w:after="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Charge exempt</w:t>
          </w:r>
        </w:p>
      </w:tc>
      <w:tc>
        <w:tcPr>
          <w:tcW w:w="3574" w:type="dxa"/>
        </w:tcPr>
        <w:p w14:paraId="309247AE" w14:textId="116BC68F" w:rsidR="001061FD" w:rsidRDefault="001061FD" w:rsidP="001061FD">
          <w:pPr>
            <w:widowControl w:val="0"/>
            <w:autoSpaceDE/>
            <w:autoSpaceDN/>
            <w:rPr>
              <w:rFonts w:eastAsiaTheme="majorEastAsia" w:cs="Arial"/>
              <w:b/>
              <w:color w:val="003C69"/>
              <w:spacing w:val="-10"/>
              <w:kern w:val="28"/>
              <w:szCs w:val="24"/>
            </w:rPr>
          </w:pPr>
          <w:sdt>
            <w:sdtPr>
              <w:rPr>
                <w:rFonts w:cs="Arial"/>
                <w:szCs w:val="24"/>
              </w:rPr>
              <w:id w:val="-126283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1061FD">
                <w:rPr>
                  <w:rFonts w:ascii="MS Gothic" w:eastAsia="MS Gothic" w:hAnsi="MS Gothic" w:cs="Arial" w:hint="eastAsia"/>
                  <w:szCs w:val="24"/>
                </w:rPr>
                <w:t>☐</w:t>
              </w:r>
            </w:sdtContent>
          </w:sdt>
          <w:r w:rsidRPr="001061FD">
            <w:rPr>
              <w:rFonts w:cs="Arial"/>
              <w:szCs w:val="24"/>
            </w:rPr>
            <w:t xml:space="preserve">Yes </w:t>
          </w:r>
          <w:r w:rsidRPr="001061FD">
            <w:rPr>
              <w:rFonts w:cs="Arial"/>
              <w:b/>
              <w:bCs/>
              <w:szCs w:val="24"/>
            </w:rPr>
            <w:t xml:space="preserve">              </w:t>
          </w:r>
          <w:sdt>
            <w:sdtPr>
              <w:rPr>
                <w:rFonts w:cs="Arial"/>
                <w:szCs w:val="24"/>
              </w:rPr>
              <w:id w:val="297502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Cs w:val="24"/>
                </w:rPr>
                <w:t>☐</w:t>
              </w:r>
            </w:sdtContent>
          </w:sdt>
          <w:r w:rsidRPr="001061FD">
            <w:rPr>
              <w:rFonts w:cs="Arial"/>
              <w:szCs w:val="24"/>
            </w:rPr>
            <w:t xml:space="preserve">No </w:t>
          </w:r>
        </w:p>
      </w:tc>
    </w:tr>
  </w:tbl>
  <w:p w14:paraId="4C48AA59" w14:textId="62CC1595" w:rsidR="001061FD" w:rsidRDefault="001061FD">
    <w:pPr>
      <w:pStyle w:val="Header"/>
    </w:pPr>
    <w:r>
      <w:rPr>
        <w:rFonts w:eastAsiaTheme="majorEastAsia" w:cs="Arial"/>
        <w:b/>
        <w:noProof/>
        <w:color w:val="003C69"/>
        <w:spacing w:val="-10"/>
        <w:kern w:val="28"/>
        <w:sz w:val="40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64EFB6" wp14:editId="7226AC3C">
          <wp:simplePos x="0" y="0"/>
          <wp:positionH relativeFrom="margin">
            <wp:posOffset>-447675</wp:posOffset>
          </wp:positionH>
          <wp:positionV relativeFrom="paragraph">
            <wp:posOffset>-534035</wp:posOffset>
          </wp:positionV>
          <wp:extent cx="2362205" cy="774194"/>
          <wp:effectExtent l="0" t="0" r="0" b="6985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5" cy="7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116"/>
    <w:multiLevelType w:val="hybridMultilevel"/>
    <w:tmpl w:val="0600B284"/>
    <w:lvl w:ilvl="0" w:tplc="CF42BE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B864DB5"/>
    <w:multiLevelType w:val="hybridMultilevel"/>
    <w:tmpl w:val="6C603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51578">
    <w:abstractNumId w:val="1"/>
  </w:num>
  <w:num w:numId="2" w16cid:durableId="150146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FD"/>
    <w:rsid w:val="001061FD"/>
    <w:rsid w:val="006E3302"/>
    <w:rsid w:val="00835DB2"/>
    <w:rsid w:val="009D0F2B"/>
    <w:rsid w:val="00A023C9"/>
    <w:rsid w:val="00A87BD4"/>
    <w:rsid w:val="00C23E97"/>
    <w:rsid w:val="00C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1EDC"/>
  <w15:chartTrackingRefBased/>
  <w15:docId w15:val="{BCF30E18-75E2-408A-B75D-F04DE16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1F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061FD"/>
    <w:pPr>
      <w:keepNext/>
      <w:outlineLvl w:val="3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6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61FD"/>
  </w:style>
  <w:style w:type="paragraph" w:styleId="Footer">
    <w:name w:val="footer"/>
    <w:basedOn w:val="Normal"/>
    <w:link w:val="FooterChar"/>
    <w:uiPriority w:val="99"/>
    <w:unhideWhenUsed/>
    <w:rsid w:val="001061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1FD"/>
  </w:style>
  <w:style w:type="table" w:styleId="TableGrid">
    <w:name w:val="Table Grid"/>
    <w:basedOn w:val="TableNormal"/>
    <w:uiPriority w:val="39"/>
    <w:rsid w:val="0010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061FD"/>
    <w:rPr>
      <w:rFonts w:ascii="Arial" w:eastAsia="Times New Roman" w:hAnsi="Arial" w:cs="Arial"/>
      <w:b/>
      <w:bCs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1061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ic.wa.gov.au/sites/gateway/files/DDLS%20animal%20disease%20investigation%20submission%20form_compatible%20format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gric.wa.gov.au/sites/gateway/files/DDLS%20animal%20disease%20investigation%20submission%20form_compatible%20form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jective.agric.wa.gov.au:443/id:A5670988/document/versions/late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Laine</dc:creator>
  <cp:keywords/>
  <dc:description/>
  <cp:lastModifiedBy>Jade Laine</cp:lastModifiedBy>
  <cp:revision>3</cp:revision>
  <dcterms:created xsi:type="dcterms:W3CDTF">2023-01-13T00:34:00Z</dcterms:created>
  <dcterms:modified xsi:type="dcterms:W3CDTF">2023-01-13T00:48:00Z</dcterms:modified>
</cp:coreProperties>
</file>